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94520D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4520D" w:rsidRPr="0094520D" w:rsidTr="00EB6F8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0D" w:rsidRPr="0094520D" w:rsidRDefault="0094520D" w:rsidP="0094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94520D" w:rsidRPr="0094520D" w:rsidRDefault="0094520D" w:rsidP="00945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20 апреля</w:t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</w:t>
      </w:r>
      <w:r w:rsidRPr="009452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21-14</w:t>
      </w:r>
    </w:p>
    <w:p w:rsidR="0094520D" w:rsidRPr="0094520D" w:rsidRDefault="0094520D" w:rsidP="0094520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93555" w:rsidRPr="0094520D" w:rsidRDefault="00F93555" w:rsidP="0094520D">
      <w:pPr>
        <w:spacing w:after="0"/>
        <w:ind w:right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520D">
        <w:rPr>
          <w:rFonts w:ascii="Times New Roman" w:hAnsi="Times New Roman"/>
          <w:sz w:val="28"/>
          <w:szCs w:val="28"/>
        </w:rPr>
        <w:t xml:space="preserve">О внесении изменений и дополнений в    </w:t>
      </w:r>
      <w:r w:rsidR="00DA29CE" w:rsidRPr="0094520D">
        <w:rPr>
          <w:rFonts w:ascii="Times New Roman" w:hAnsi="Times New Roman"/>
          <w:sz w:val="28"/>
          <w:szCs w:val="28"/>
        </w:rPr>
        <w:t>р</w:t>
      </w:r>
      <w:r w:rsidRPr="0094520D">
        <w:rPr>
          <w:rFonts w:ascii="Times New Roman" w:hAnsi="Times New Roman"/>
          <w:sz w:val="28"/>
          <w:szCs w:val="28"/>
        </w:rPr>
        <w:t>ешение Собрания депутатов Питерского</w:t>
      </w:r>
      <w:r w:rsidR="004A5752" w:rsidRPr="0094520D">
        <w:rPr>
          <w:rFonts w:ascii="Times New Roman" w:hAnsi="Times New Roman"/>
          <w:sz w:val="28"/>
          <w:szCs w:val="28"/>
        </w:rPr>
        <w:t xml:space="preserve"> </w:t>
      </w:r>
      <w:r w:rsidRPr="0094520D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от </w:t>
      </w:r>
      <w:r w:rsidR="005C6376" w:rsidRPr="0094520D">
        <w:rPr>
          <w:rFonts w:ascii="Times New Roman" w:hAnsi="Times New Roman"/>
          <w:sz w:val="28"/>
          <w:szCs w:val="28"/>
        </w:rPr>
        <w:t>2</w:t>
      </w:r>
      <w:r w:rsidRPr="0094520D">
        <w:rPr>
          <w:rFonts w:ascii="Times New Roman" w:hAnsi="Times New Roman"/>
          <w:sz w:val="28"/>
          <w:szCs w:val="28"/>
        </w:rPr>
        <w:t>1</w:t>
      </w:r>
      <w:r w:rsidR="0010137D" w:rsidRPr="0094520D">
        <w:rPr>
          <w:rFonts w:ascii="Times New Roman" w:hAnsi="Times New Roman"/>
          <w:sz w:val="28"/>
          <w:szCs w:val="28"/>
        </w:rPr>
        <w:t xml:space="preserve"> </w:t>
      </w:r>
      <w:r w:rsidR="005C6376" w:rsidRPr="0094520D">
        <w:rPr>
          <w:rFonts w:ascii="Times New Roman" w:hAnsi="Times New Roman"/>
          <w:sz w:val="28"/>
          <w:szCs w:val="28"/>
        </w:rPr>
        <w:t>декабря</w:t>
      </w:r>
      <w:r w:rsidR="0010137D" w:rsidRPr="0094520D">
        <w:rPr>
          <w:rFonts w:ascii="Times New Roman" w:hAnsi="Times New Roman"/>
          <w:sz w:val="28"/>
          <w:szCs w:val="28"/>
        </w:rPr>
        <w:t xml:space="preserve"> </w:t>
      </w:r>
      <w:r w:rsidRPr="0094520D">
        <w:rPr>
          <w:rFonts w:ascii="Times New Roman" w:hAnsi="Times New Roman"/>
          <w:sz w:val="28"/>
          <w:szCs w:val="28"/>
        </w:rPr>
        <w:t>201</w:t>
      </w:r>
      <w:r w:rsidR="005C6376" w:rsidRPr="0094520D">
        <w:rPr>
          <w:rFonts w:ascii="Times New Roman" w:hAnsi="Times New Roman"/>
          <w:sz w:val="28"/>
          <w:szCs w:val="28"/>
        </w:rPr>
        <w:t>2</w:t>
      </w:r>
      <w:r w:rsidRPr="0094520D">
        <w:rPr>
          <w:rFonts w:ascii="Times New Roman" w:hAnsi="Times New Roman"/>
          <w:sz w:val="28"/>
          <w:szCs w:val="28"/>
        </w:rPr>
        <w:t xml:space="preserve"> года №2</w:t>
      </w:r>
      <w:r w:rsidR="005C6376" w:rsidRPr="0094520D">
        <w:rPr>
          <w:rFonts w:ascii="Times New Roman" w:hAnsi="Times New Roman"/>
          <w:sz w:val="28"/>
          <w:szCs w:val="28"/>
        </w:rPr>
        <w:t>0</w:t>
      </w:r>
      <w:r w:rsidRPr="0094520D">
        <w:rPr>
          <w:rFonts w:ascii="Times New Roman" w:hAnsi="Times New Roman"/>
          <w:sz w:val="28"/>
          <w:szCs w:val="28"/>
        </w:rPr>
        <w:t>-</w:t>
      </w:r>
      <w:r w:rsidR="005C6376" w:rsidRPr="0094520D">
        <w:rPr>
          <w:rFonts w:ascii="Times New Roman" w:hAnsi="Times New Roman"/>
          <w:sz w:val="28"/>
          <w:szCs w:val="28"/>
        </w:rPr>
        <w:t>4</w:t>
      </w:r>
    </w:p>
    <w:p w:rsidR="00F93555" w:rsidRPr="0094520D" w:rsidRDefault="00F93555" w:rsidP="00F935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b/>
          <w:bCs/>
          <w:sz w:val="28"/>
          <w:szCs w:val="28"/>
        </w:rPr>
      </w:pPr>
    </w:p>
    <w:p w:rsidR="00F93555" w:rsidRPr="0094520D" w:rsidRDefault="002A36BD" w:rsidP="0010137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520D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 г. №131-ФЗ «Об общих принципах организации местного самоуправления в Российской Федерации», руководствуясь Уставом Питерского муниципального района Саратовской области, в</w:t>
      </w:r>
      <w:r w:rsidR="00F93555" w:rsidRPr="0094520D">
        <w:rPr>
          <w:rFonts w:ascii="Times New Roman" w:hAnsi="Times New Roman"/>
          <w:sz w:val="28"/>
          <w:szCs w:val="28"/>
        </w:rPr>
        <w:t xml:space="preserve"> целях создания условий для устойчивого развития </w:t>
      </w:r>
      <w:r w:rsidR="00D05CCD" w:rsidRPr="0094520D">
        <w:rPr>
          <w:rFonts w:ascii="Times New Roman" w:hAnsi="Times New Roman"/>
          <w:sz w:val="28"/>
          <w:szCs w:val="28"/>
        </w:rPr>
        <w:t>Питерского</w:t>
      </w:r>
      <w:r w:rsidR="00F93555" w:rsidRPr="0094520D">
        <w:rPr>
          <w:rFonts w:ascii="Times New Roman" w:hAnsi="Times New Roman"/>
          <w:sz w:val="28"/>
          <w:szCs w:val="28"/>
        </w:rPr>
        <w:t xml:space="preserve">   муниципального образования Питерского муниципального района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</w:t>
      </w:r>
      <w:r w:rsidRPr="0094520D">
        <w:rPr>
          <w:rFonts w:ascii="Times New Roman" w:hAnsi="Times New Roman"/>
          <w:sz w:val="28"/>
          <w:szCs w:val="28"/>
        </w:rPr>
        <w:t xml:space="preserve">с учетом протокола от </w:t>
      </w:r>
      <w:r w:rsidR="005C6376" w:rsidRPr="0094520D">
        <w:rPr>
          <w:rFonts w:ascii="Times New Roman" w:hAnsi="Times New Roman"/>
          <w:sz w:val="28"/>
          <w:szCs w:val="28"/>
        </w:rPr>
        <w:t>5</w:t>
      </w:r>
      <w:r w:rsidR="00F93555" w:rsidRPr="0094520D">
        <w:rPr>
          <w:rFonts w:ascii="Times New Roman" w:hAnsi="Times New Roman"/>
          <w:sz w:val="28"/>
          <w:szCs w:val="28"/>
        </w:rPr>
        <w:t xml:space="preserve"> </w:t>
      </w:r>
      <w:r w:rsidRPr="0094520D">
        <w:rPr>
          <w:rFonts w:ascii="Times New Roman" w:hAnsi="Times New Roman"/>
          <w:sz w:val="28"/>
          <w:szCs w:val="28"/>
        </w:rPr>
        <w:t>апреля 2018</w:t>
      </w:r>
      <w:r w:rsidR="00F93555" w:rsidRPr="0094520D">
        <w:rPr>
          <w:rFonts w:ascii="Times New Roman" w:hAnsi="Times New Roman"/>
          <w:sz w:val="28"/>
          <w:szCs w:val="28"/>
        </w:rPr>
        <w:t xml:space="preserve"> г.  и заключения от </w:t>
      </w:r>
      <w:r w:rsidR="005C6376" w:rsidRPr="0094520D">
        <w:rPr>
          <w:rFonts w:ascii="Times New Roman" w:hAnsi="Times New Roman"/>
          <w:sz w:val="28"/>
          <w:szCs w:val="28"/>
        </w:rPr>
        <w:t>5</w:t>
      </w:r>
      <w:r w:rsidR="00F93555" w:rsidRPr="0094520D">
        <w:rPr>
          <w:rFonts w:ascii="Times New Roman" w:hAnsi="Times New Roman"/>
          <w:sz w:val="28"/>
          <w:szCs w:val="28"/>
        </w:rPr>
        <w:t xml:space="preserve"> </w:t>
      </w:r>
      <w:r w:rsidRPr="0094520D">
        <w:rPr>
          <w:rFonts w:ascii="Times New Roman" w:hAnsi="Times New Roman"/>
          <w:sz w:val="28"/>
          <w:szCs w:val="28"/>
        </w:rPr>
        <w:t>апреля</w:t>
      </w:r>
      <w:r w:rsidR="00F93555" w:rsidRPr="0094520D">
        <w:rPr>
          <w:rFonts w:ascii="Times New Roman" w:hAnsi="Times New Roman"/>
          <w:sz w:val="28"/>
          <w:szCs w:val="28"/>
        </w:rPr>
        <w:t xml:space="preserve"> 201</w:t>
      </w:r>
      <w:r w:rsidRPr="0094520D">
        <w:rPr>
          <w:rFonts w:ascii="Times New Roman" w:hAnsi="Times New Roman"/>
          <w:sz w:val="28"/>
          <w:szCs w:val="28"/>
        </w:rPr>
        <w:t>8</w:t>
      </w:r>
      <w:r w:rsidR="00F93555" w:rsidRPr="0094520D">
        <w:rPr>
          <w:rFonts w:ascii="Times New Roman" w:hAnsi="Times New Roman"/>
          <w:sz w:val="28"/>
          <w:szCs w:val="28"/>
        </w:rPr>
        <w:t xml:space="preserve"> г. о результатах публичных слушаний, Собрание депутатов Питерского муниципального района </w:t>
      </w:r>
      <w:r w:rsidR="00F93555" w:rsidRPr="0094520D">
        <w:rPr>
          <w:rFonts w:ascii="Times New Roman" w:hAnsi="Times New Roman"/>
          <w:b/>
          <w:sz w:val="28"/>
          <w:szCs w:val="28"/>
        </w:rPr>
        <w:t>РЕШИЛО:</w:t>
      </w:r>
    </w:p>
    <w:p w:rsidR="00F93555" w:rsidRPr="0094520D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20D">
        <w:rPr>
          <w:rFonts w:ascii="Times New Roman" w:hAnsi="Times New Roman"/>
          <w:sz w:val="28"/>
          <w:szCs w:val="28"/>
        </w:rPr>
        <w:t>1.Внести изменения и дополнения в Решение Собрания депутатов Питерского муниципального района Саратовской области от</w:t>
      </w:r>
      <w:r w:rsidR="005C6376" w:rsidRPr="0094520D">
        <w:rPr>
          <w:rFonts w:ascii="Times New Roman" w:hAnsi="Times New Roman"/>
          <w:sz w:val="28"/>
          <w:szCs w:val="28"/>
        </w:rPr>
        <w:t xml:space="preserve"> 21 декабря</w:t>
      </w:r>
      <w:r w:rsidRPr="0094520D">
        <w:rPr>
          <w:rFonts w:ascii="Times New Roman" w:hAnsi="Times New Roman"/>
          <w:sz w:val="28"/>
          <w:szCs w:val="28"/>
        </w:rPr>
        <w:t xml:space="preserve"> 201</w:t>
      </w:r>
      <w:r w:rsidR="005C6376" w:rsidRPr="0094520D">
        <w:rPr>
          <w:rFonts w:ascii="Times New Roman" w:hAnsi="Times New Roman"/>
          <w:sz w:val="28"/>
          <w:szCs w:val="28"/>
        </w:rPr>
        <w:t>2</w:t>
      </w:r>
      <w:r w:rsidRPr="0094520D">
        <w:rPr>
          <w:rFonts w:ascii="Times New Roman" w:hAnsi="Times New Roman"/>
          <w:sz w:val="28"/>
          <w:szCs w:val="28"/>
        </w:rPr>
        <w:t xml:space="preserve"> года №2</w:t>
      </w:r>
      <w:r w:rsidR="005C6376" w:rsidRPr="0094520D">
        <w:rPr>
          <w:rFonts w:ascii="Times New Roman" w:hAnsi="Times New Roman"/>
          <w:sz w:val="28"/>
          <w:szCs w:val="28"/>
        </w:rPr>
        <w:t>0</w:t>
      </w:r>
      <w:r w:rsidRPr="0094520D">
        <w:rPr>
          <w:rFonts w:ascii="Times New Roman" w:hAnsi="Times New Roman"/>
          <w:sz w:val="28"/>
          <w:szCs w:val="28"/>
        </w:rPr>
        <w:t>-</w:t>
      </w:r>
      <w:r w:rsidR="005C6376" w:rsidRPr="0094520D">
        <w:rPr>
          <w:rFonts w:ascii="Times New Roman" w:hAnsi="Times New Roman"/>
          <w:sz w:val="28"/>
          <w:szCs w:val="28"/>
        </w:rPr>
        <w:t xml:space="preserve">4 «Об утверждении Правил землепользования и застройки на территории Питерского муниципального образования Питерского   муниципального района Саратовской области» </w:t>
      </w:r>
      <w:r w:rsidR="002A36BD" w:rsidRPr="0094520D">
        <w:rPr>
          <w:rFonts w:ascii="Times New Roman" w:hAnsi="Times New Roman"/>
          <w:sz w:val="28"/>
          <w:szCs w:val="28"/>
        </w:rPr>
        <w:t>(с изменениями от 23 марта 2017 года №8-</w:t>
      </w:r>
      <w:r w:rsidR="005C6376" w:rsidRPr="0094520D">
        <w:rPr>
          <w:rFonts w:ascii="Times New Roman" w:hAnsi="Times New Roman"/>
          <w:sz w:val="28"/>
          <w:szCs w:val="28"/>
        </w:rPr>
        <w:t>1, от 15 июня 2017 года №10-5</w:t>
      </w:r>
      <w:r w:rsidR="002A36BD" w:rsidRPr="0094520D">
        <w:rPr>
          <w:rFonts w:ascii="Times New Roman" w:hAnsi="Times New Roman"/>
          <w:sz w:val="28"/>
          <w:szCs w:val="28"/>
        </w:rPr>
        <w:t>)</w:t>
      </w:r>
      <w:r w:rsidRPr="0094520D">
        <w:rPr>
          <w:rFonts w:ascii="Times New Roman" w:hAnsi="Times New Roman"/>
          <w:sz w:val="28"/>
          <w:szCs w:val="28"/>
        </w:rPr>
        <w:t xml:space="preserve"> </w:t>
      </w:r>
      <w:r w:rsidR="002A36BD" w:rsidRPr="0094520D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5C6376" w:rsidRPr="0094520D" w:rsidRDefault="005C6376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20D">
        <w:rPr>
          <w:rFonts w:ascii="Times New Roman" w:hAnsi="Times New Roman"/>
          <w:sz w:val="28"/>
          <w:szCs w:val="28"/>
        </w:rPr>
        <w:t>1.1.пункт 3 статьи 33 правил землепользования и застройки Питерского муниципального образования Питерского муниципального района Саратовской области изложить в новой редакции:</w:t>
      </w:r>
    </w:p>
    <w:p w:rsidR="005C6376" w:rsidRPr="0094520D" w:rsidRDefault="005C6376" w:rsidP="005C6376">
      <w:pPr>
        <w:pStyle w:val="a9"/>
        <w:rPr>
          <w:b/>
          <w:i/>
          <w:sz w:val="28"/>
          <w:szCs w:val="28"/>
          <w:lang w:val="ru-RU"/>
        </w:rPr>
      </w:pPr>
      <w:r w:rsidRPr="0094520D">
        <w:rPr>
          <w:sz w:val="28"/>
          <w:szCs w:val="28"/>
          <w:lang w:val="ru-RU"/>
        </w:rPr>
        <w:t>«3.</w:t>
      </w:r>
      <w:r w:rsidRPr="0094520D">
        <w:rPr>
          <w:b/>
          <w:i/>
          <w:sz w:val="28"/>
          <w:szCs w:val="28"/>
          <w:lang w:val="ru-RU"/>
        </w:rPr>
        <w:t>Открытые природные пространства</w:t>
      </w:r>
    </w:p>
    <w:p w:rsidR="005C6376" w:rsidRPr="0094520D" w:rsidRDefault="005C6376" w:rsidP="005C6376">
      <w:pPr>
        <w:pStyle w:val="a9"/>
        <w:rPr>
          <w:b/>
          <w:i/>
          <w:sz w:val="28"/>
          <w:szCs w:val="28"/>
          <w:lang w:val="ru-RU"/>
        </w:rPr>
      </w:pPr>
      <w:r w:rsidRPr="0094520D">
        <w:rPr>
          <w:b/>
          <w:i/>
          <w:sz w:val="28"/>
          <w:szCs w:val="28"/>
          <w:lang w:val="ru-RU"/>
        </w:rPr>
        <w:t>Код обозначения зоны (индекс)-ОТ</w:t>
      </w:r>
    </w:p>
    <w:p w:rsidR="005C6376" w:rsidRPr="0094520D" w:rsidRDefault="005C6376" w:rsidP="005C6376">
      <w:pPr>
        <w:pStyle w:val="Iauiue"/>
        <w:ind w:firstLine="709"/>
        <w:jc w:val="both"/>
        <w:rPr>
          <w:iCs/>
          <w:color w:val="000000"/>
          <w:sz w:val="28"/>
          <w:szCs w:val="28"/>
        </w:rPr>
      </w:pPr>
      <w:r w:rsidRPr="0094520D">
        <w:rPr>
          <w:iCs/>
          <w:color w:val="000000"/>
          <w:sz w:val="28"/>
          <w:szCs w:val="28"/>
        </w:rPr>
        <w:lastRenderedPageBreak/>
        <w:t>Зона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использоваться для самодеятельного отдыха (пикники, пешие, велосипедные и лыжные прогулки).</w:t>
      </w:r>
    </w:p>
    <w:p w:rsidR="005C6376" w:rsidRPr="0094520D" w:rsidRDefault="005C6376" w:rsidP="005C6376">
      <w:pPr>
        <w:pStyle w:val="Iauiue"/>
        <w:ind w:firstLine="709"/>
        <w:jc w:val="both"/>
        <w:rPr>
          <w:iCs/>
          <w:color w:val="000000"/>
          <w:sz w:val="28"/>
          <w:szCs w:val="28"/>
        </w:rPr>
      </w:pPr>
      <w:r w:rsidRPr="0094520D">
        <w:rPr>
          <w:iCs/>
          <w:color w:val="000000"/>
          <w:sz w:val="28"/>
          <w:szCs w:val="28"/>
        </w:rPr>
        <w:t>1.Цели выделения зоны – сохранение существующего ценного природного ландшафта.</w:t>
      </w:r>
    </w:p>
    <w:p w:rsidR="005C6376" w:rsidRPr="0094520D" w:rsidRDefault="005C6376" w:rsidP="005C6376">
      <w:pPr>
        <w:pStyle w:val="Iauiue"/>
        <w:ind w:firstLine="709"/>
        <w:jc w:val="both"/>
        <w:rPr>
          <w:iCs/>
          <w:color w:val="000000"/>
          <w:sz w:val="28"/>
          <w:szCs w:val="28"/>
        </w:rPr>
      </w:pPr>
      <w:r w:rsidRPr="0094520D">
        <w:rPr>
          <w:iCs/>
          <w:color w:val="000000"/>
          <w:sz w:val="28"/>
          <w:szCs w:val="28"/>
        </w:rPr>
        <w:t>2.Виды использования земельных участков и объектов капитального строительства: настоящими Правилами не устанавливаются.</w:t>
      </w:r>
    </w:p>
    <w:p w:rsidR="005C6376" w:rsidRPr="0094520D" w:rsidRDefault="005C6376" w:rsidP="005C6376">
      <w:pPr>
        <w:pStyle w:val="Iauiue"/>
        <w:ind w:firstLine="709"/>
        <w:jc w:val="both"/>
        <w:rPr>
          <w:iCs/>
          <w:color w:val="000000"/>
          <w:sz w:val="28"/>
          <w:szCs w:val="28"/>
        </w:rPr>
      </w:pPr>
      <w:r w:rsidRPr="0094520D">
        <w:rPr>
          <w:iCs/>
          <w:color w:val="000000"/>
          <w:sz w:val="28"/>
          <w:szCs w:val="28"/>
        </w:rPr>
        <w:t>3.Руководствуясь п.6 ст.36 Градостроительного Кодекса Российской Федерации предельные параметры земельных участков у объектов капитального строительства не устанавливаются.</w:t>
      </w:r>
    </w:p>
    <w:p w:rsidR="002A36BD" w:rsidRPr="0094520D" w:rsidRDefault="005C6376" w:rsidP="005C6376">
      <w:pPr>
        <w:pStyle w:val="Iauiue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94520D">
        <w:rPr>
          <w:iCs/>
          <w:color w:val="000000"/>
          <w:sz w:val="28"/>
          <w:szCs w:val="28"/>
        </w:rPr>
        <w:t>1.2.</w:t>
      </w:r>
      <w:r w:rsidR="002A36BD" w:rsidRPr="0094520D">
        <w:rPr>
          <w:sz w:val="28"/>
          <w:szCs w:val="28"/>
        </w:rPr>
        <w:t>статью 27. «Градостроительные регламенты на территории жилой зоны» раздел</w:t>
      </w:r>
      <w:r w:rsidR="00D05CCD" w:rsidRPr="0094520D">
        <w:rPr>
          <w:sz w:val="28"/>
          <w:szCs w:val="28"/>
        </w:rPr>
        <w:t>а</w:t>
      </w:r>
      <w:r w:rsidR="002A36BD" w:rsidRPr="0094520D">
        <w:rPr>
          <w:sz w:val="28"/>
          <w:szCs w:val="28"/>
        </w:rPr>
        <w:t xml:space="preserve"> Ж-1 «</w:t>
      </w:r>
      <w:r w:rsidR="00D05CCD" w:rsidRPr="0094520D">
        <w:rPr>
          <w:sz w:val="28"/>
          <w:szCs w:val="28"/>
        </w:rPr>
        <w:t>Малоэтажная жилая застройка</w:t>
      </w:r>
      <w:r w:rsidR="002A36BD" w:rsidRPr="0094520D">
        <w:rPr>
          <w:sz w:val="28"/>
          <w:szCs w:val="28"/>
        </w:rPr>
        <w:t xml:space="preserve">», </w:t>
      </w:r>
      <w:r w:rsidR="002A36BD" w:rsidRPr="0094520D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основные виды разрешенного использования </w:t>
      </w:r>
      <w:r w:rsidR="00D05CCD" w:rsidRPr="0094520D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(код вида разрешенного использования) дополнить </w:t>
      </w:r>
      <w:r w:rsidR="002A36BD" w:rsidRPr="0094520D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абзацем следующего содержания: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26"/>
        <w:gridCol w:w="7717"/>
      </w:tblGrid>
      <w:tr w:rsidR="002A36BD" w:rsidRPr="0094520D" w:rsidTr="0014656B">
        <w:tc>
          <w:tcPr>
            <w:tcW w:w="1854" w:type="dxa"/>
          </w:tcPr>
          <w:p w:rsidR="002A36BD" w:rsidRPr="0094520D" w:rsidRDefault="002A36BD" w:rsidP="002A36B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452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4520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2A36BD" w:rsidRPr="0094520D" w:rsidRDefault="002A36BD" w:rsidP="002A36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A36BD" w:rsidRPr="0094520D" w:rsidTr="0014656B">
        <w:tc>
          <w:tcPr>
            <w:tcW w:w="1854" w:type="dxa"/>
          </w:tcPr>
          <w:p w:rsidR="002A36BD" w:rsidRPr="0094520D" w:rsidRDefault="00D05CCD" w:rsidP="002A36BD">
            <w:pPr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>Социальное обслуживание (3.2)</w:t>
            </w:r>
          </w:p>
        </w:tc>
        <w:tc>
          <w:tcPr>
            <w:tcW w:w="7717" w:type="dxa"/>
          </w:tcPr>
          <w:p w:rsidR="002A36BD" w:rsidRPr="0094520D" w:rsidRDefault="00D05CCD" w:rsidP="00D05CCD">
            <w:pPr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>Не подлежит установлению.</w:t>
            </w:r>
          </w:p>
          <w:p w:rsidR="00D05CCD" w:rsidRPr="0094520D" w:rsidRDefault="00D05CCD" w:rsidP="00D05CCD">
            <w:pPr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>При новом строительстве устанавливаются в соответствии с документами по планировке территории»</w:t>
            </w:r>
          </w:p>
        </w:tc>
      </w:tr>
    </w:tbl>
    <w:p w:rsidR="00F93555" w:rsidRPr="0094520D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20D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A36BD" w:rsidRPr="0094520D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94520D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муниципального района в сети Интернет.</w:t>
      </w:r>
    </w:p>
    <w:p w:rsidR="00F93555" w:rsidRPr="0094520D" w:rsidRDefault="00F93555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20D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D05CCD" w:rsidRPr="0094520D" w:rsidRDefault="00D05CCD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CCD" w:rsidRPr="0094520D" w:rsidRDefault="00D05CCD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752" w:rsidRPr="0094520D" w:rsidRDefault="004A5752" w:rsidP="00F935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644"/>
      </w:tblGrid>
      <w:tr w:rsidR="004A5752" w:rsidRPr="0094520D" w:rsidTr="000E1589">
        <w:tc>
          <w:tcPr>
            <w:tcW w:w="4644" w:type="dxa"/>
          </w:tcPr>
          <w:p w:rsidR="004A5752" w:rsidRPr="0094520D" w:rsidRDefault="004A5752" w:rsidP="000E1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9" w:type="dxa"/>
          </w:tcPr>
          <w:p w:rsidR="004A5752" w:rsidRPr="0094520D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A5752" w:rsidRPr="0094520D" w:rsidRDefault="002A36BD" w:rsidP="002A3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>И.о.</w:t>
            </w:r>
            <w:r w:rsidR="004A5752" w:rsidRPr="0094520D">
              <w:rPr>
                <w:rFonts w:ascii="Times New Roman" w:hAnsi="Times New Roman"/>
                <w:sz w:val="28"/>
                <w:szCs w:val="28"/>
              </w:rPr>
              <w:t>Глав</w:t>
            </w:r>
            <w:r w:rsidRPr="0094520D">
              <w:rPr>
                <w:rFonts w:ascii="Times New Roman" w:hAnsi="Times New Roman"/>
                <w:sz w:val="28"/>
                <w:szCs w:val="28"/>
              </w:rPr>
              <w:t>ы</w:t>
            </w:r>
            <w:r w:rsidR="004A5752" w:rsidRPr="0094520D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4A5752" w:rsidRPr="0094520D" w:rsidTr="000E1589">
        <w:tc>
          <w:tcPr>
            <w:tcW w:w="4644" w:type="dxa"/>
          </w:tcPr>
          <w:p w:rsidR="004A5752" w:rsidRPr="0094520D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 xml:space="preserve">                             В.Н.Дерябин</w:t>
            </w:r>
          </w:p>
        </w:tc>
        <w:tc>
          <w:tcPr>
            <w:tcW w:w="709" w:type="dxa"/>
          </w:tcPr>
          <w:p w:rsidR="004A5752" w:rsidRPr="0094520D" w:rsidRDefault="004A5752" w:rsidP="000E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A5752" w:rsidRPr="0094520D" w:rsidRDefault="004A5752" w:rsidP="002A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0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A36BD" w:rsidRPr="0094520D">
              <w:rPr>
                <w:rFonts w:ascii="Times New Roman" w:hAnsi="Times New Roman"/>
                <w:sz w:val="28"/>
                <w:szCs w:val="28"/>
              </w:rPr>
              <w:t>О.Е.Чиженьков</w:t>
            </w:r>
          </w:p>
        </w:tc>
      </w:tr>
    </w:tbl>
    <w:p w:rsidR="0010137D" w:rsidRPr="0094520D" w:rsidRDefault="0010137D" w:rsidP="00DA2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137D" w:rsidRPr="0094520D" w:rsidSect="00D05CCD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B4" w:rsidRDefault="00DC43B4" w:rsidP="0010137D">
      <w:pPr>
        <w:spacing w:after="0" w:line="240" w:lineRule="auto"/>
      </w:pPr>
      <w:r>
        <w:separator/>
      </w:r>
    </w:p>
  </w:endnote>
  <w:endnote w:type="continuationSeparator" w:id="0">
    <w:p w:rsidR="00DC43B4" w:rsidRDefault="00DC43B4" w:rsidP="0010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0016"/>
      <w:docPartObj>
        <w:docPartGallery w:val="Page Numbers (Bottom of Page)"/>
        <w:docPartUnique/>
      </w:docPartObj>
    </w:sdtPr>
    <w:sdtEndPr/>
    <w:sdtContent>
      <w:p w:rsidR="0010137D" w:rsidRDefault="00B56BDD">
        <w:pPr>
          <w:pStyle w:val="a3"/>
          <w:jc w:val="right"/>
        </w:pPr>
        <w:r w:rsidRPr="0010137D">
          <w:rPr>
            <w:rFonts w:ascii="Times New Roman" w:hAnsi="Times New Roman"/>
            <w:sz w:val="16"/>
            <w:szCs w:val="16"/>
          </w:rPr>
          <w:fldChar w:fldCharType="begin"/>
        </w:r>
        <w:r w:rsidR="0010137D" w:rsidRPr="0010137D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0137D">
          <w:rPr>
            <w:rFonts w:ascii="Times New Roman" w:hAnsi="Times New Roman"/>
            <w:sz w:val="16"/>
            <w:szCs w:val="16"/>
          </w:rPr>
          <w:fldChar w:fldCharType="separate"/>
        </w:r>
        <w:r w:rsidR="0094520D">
          <w:rPr>
            <w:rFonts w:ascii="Times New Roman" w:hAnsi="Times New Roman"/>
            <w:noProof/>
            <w:sz w:val="16"/>
            <w:szCs w:val="16"/>
          </w:rPr>
          <w:t>1</w:t>
        </w:r>
        <w:r w:rsidRPr="0010137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10137D" w:rsidRDefault="00101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B4" w:rsidRDefault="00DC43B4" w:rsidP="0010137D">
      <w:pPr>
        <w:spacing w:after="0" w:line="240" w:lineRule="auto"/>
      </w:pPr>
      <w:r>
        <w:separator/>
      </w:r>
    </w:p>
  </w:footnote>
  <w:footnote w:type="continuationSeparator" w:id="0">
    <w:p w:rsidR="00DC43B4" w:rsidRDefault="00DC43B4" w:rsidP="0010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A004C"/>
    <w:multiLevelType w:val="hybridMultilevel"/>
    <w:tmpl w:val="37C61D5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981B64"/>
    <w:multiLevelType w:val="hybridMultilevel"/>
    <w:tmpl w:val="53F2E556"/>
    <w:lvl w:ilvl="0" w:tplc="F7C8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C16BB"/>
    <w:multiLevelType w:val="hybridMultilevel"/>
    <w:tmpl w:val="5E8C93A8"/>
    <w:lvl w:ilvl="0" w:tplc="B316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35"/>
  </w:num>
  <w:num w:numId="5">
    <w:abstractNumId w:val="28"/>
  </w:num>
  <w:num w:numId="6">
    <w:abstractNumId w:val="20"/>
  </w:num>
  <w:num w:numId="7">
    <w:abstractNumId w:val="22"/>
  </w:num>
  <w:num w:numId="8">
    <w:abstractNumId w:val="34"/>
  </w:num>
  <w:num w:numId="9">
    <w:abstractNumId w:val="30"/>
  </w:num>
  <w:num w:numId="10">
    <w:abstractNumId w:val="27"/>
  </w:num>
  <w:num w:numId="11">
    <w:abstractNumId w:val="18"/>
  </w:num>
  <w:num w:numId="12">
    <w:abstractNumId w:val="29"/>
  </w:num>
  <w:num w:numId="13">
    <w:abstractNumId w:val="8"/>
  </w:num>
  <w:num w:numId="14">
    <w:abstractNumId w:val="10"/>
  </w:num>
  <w:num w:numId="15">
    <w:abstractNumId w:val="4"/>
  </w:num>
  <w:num w:numId="16">
    <w:abstractNumId w:val="37"/>
  </w:num>
  <w:num w:numId="17">
    <w:abstractNumId w:val="14"/>
  </w:num>
  <w:num w:numId="18">
    <w:abstractNumId w:val="32"/>
  </w:num>
  <w:num w:numId="19">
    <w:abstractNumId w:val="25"/>
  </w:num>
  <w:num w:numId="20">
    <w:abstractNumId w:val="13"/>
  </w:num>
  <w:num w:numId="21">
    <w:abstractNumId w:val="36"/>
  </w:num>
  <w:num w:numId="22">
    <w:abstractNumId w:val="9"/>
  </w:num>
  <w:num w:numId="23">
    <w:abstractNumId w:val="0"/>
  </w:num>
  <w:num w:numId="24">
    <w:abstractNumId w:val="16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1"/>
  </w:num>
  <w:num w:numId="30">
    <w:abstractNumId w:val="3"/>
  </w:num>
  <w:num w:numId="31">
    <w:abstractNumId w:val="19"/>
  </w:num>
  <w:num w:numId="32">
    <w:abstractNumId w:val="11"/>
  </w:num>
  <w:num w:numId="33">
    <w:abstractNumId w:val="23"/>
  </w:num>
  <w:num w:numId="34">
    <w:abstractNumId w:val="38"/>
  </w:num>
  <w:num w:numId="35">
    <w:abstractNumId w:val="15"/>
  </w:num>
  <w:num w:numId="36">
    <w:abstractNumId w:val="12"/>
  </w:num>
  <w:num w:numId="37">
    <w:abstractNumId w:val="31"/>
  </w:num>
  <w:num w:numId="38">
    <w:abstractNumId w:val="7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555"/>
    <w:rsid w:val="000018D4"/>
    <w:rsid w:val="000E1589"/>
    <w:rsid w:val="0010137D"/>
    <w:rsid w:val="002A36BD"/>
    <w:rsid w:val="002F35C8"/>
    <w:rsid w:val="004A34BA"/>
    <w:rsid w:val="004A5752"/>
    <w:rsid w:val="004D10C8"/>
    <w:rsid w:val="004F5480"/>
    <w:rsid w:val="005C6376"/>
    <w:rsid w:val="00740CC5"/>
    <w:rsid w:val="00787879"/>
    <w:rsid w:val="00894FF5"/>
    <w:rsid w:val="00927C4A"/>
    <w:rsid w:val="0094520D"/>
    <w:rsid w:val="00966975"/>
    <w:rsid w:val="009C2A9C"/>
    <w:rsid w:val="00A15B96"/>
    <w:rsid w:val="00A309D7"/>
    <w:rsid w:val="00AB5ABA"/>
    <w:rsid w:val="00B56BDD"/>
    <w:rsid w:val="00BE1895"/>
    <w:rsid w:val="00C32458"/>
    <w:rsid w:val="00D05CCD"/>
    <w:rsid w:val="00D95CA4"/>
    <w:rsid w:val="00DA29CE"/>
    <w:rsid w:val="00DC43B4"/>
    <w:rsid w:val="00E83580"/>
    <w:rsid w:val="00F0685E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879B-B0FC-4609-BAF1-342F33E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752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575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A5752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A57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ВВЕДЕНИЕ Знак"/>
    <w:basedOn w:val="a0"/>
    <w:link w:val="3"/>
    <w:rsid w:val="004A5752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A575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4">
    <w:name w:val="Нижний колонтитул Знак"/>
    <w:basedOn w:val="a0"/>
    <w:link w:val="a3"/>
    <w:uiPriority w:val="99"/>
    <w:rsid w:val="004A575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A575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4A57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4A575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A5752"/>
    <w:pPr>
      <w:tabs>
        <w:tab w:val="right" w:leader="dot" w:pos="906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A5752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4A5752"/>
    <w:pPr>
      <w:tabs>
        <w:tab w:val="right" w:leader="dot" w:pos="9345"/>
      </w:tabs>
      <w:spacing w:after="0" w:line="240" w:lineRule="auto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4A5752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A575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a">
    <w:name w:val="List Paragraph"/>
    <w:basedOn w:val="a"/>
    <w:uiPriority w:val="34"/>
    <w:qFormat/>
    <w:rsid w:val="004A5752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A5752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uiPriority w:val="99"/>
    <w:rsid w:val="004A57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4A5752"/>
    <w:pPr>
      <w:spacing w:before="120" w:after="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4A57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4A575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A575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4A5752"/>
    <w:pPr>
      <w:spacing w:before="120" w:after="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4A5752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4A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4A57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A5752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rsid w:val="004A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2A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20</cp:revision>
  <cp:lastPrinted>2018-04-20T08:17:00Z</cp:lastPrinted>
  <dcterms:created xsi:type="dcterms:W3CDTF">2017-03-17T12:54:00Z</dcterms:created>
  <dcterms:modified xsi:type="dcterms:W3CDTF">2018-04-20T08:19:00Z</dcterms:modified>
</cp:coreProperties>
</file>